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94"/>
        <w:gridCol w:w="2566"/>
      </w:tblGrid>
      <w:tr w:rsidR="001D5CFE" w:rsidRPr="001D5CFE" w14:paraId="7088FF30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AD5408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3.1. Jaunā tūrisma produkta nosaukums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7D7F4A" w14:textId="76E83F63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06104EA9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B2D550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3.2. Jaunā tūrisma produkta un tā piekļūstamības apraksts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AE4816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78239AFD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A654A1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3.3. Sadarbības tīkla dalībnieki un sadarbības partneri, kas iesaistīties jaunajā tūrisma produktā, un to lomas jauno tūrisma produktu izstrādē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0976E9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783AB37C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FDCDA8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3.4. Jaunā tūrisma produkta teritorija (norādot atrašanās vietu atbilstoši</w:t>
            </w:r>
            <w:hyperlink r:id="rId4" w:history="1">
              <w:r w:rsidRPr="001D5CFE">
                <w:rPr>
                  <w:rFonts w:ascii="Arial" w:eastAsia="Times New Roman" w:hAnsi="Arial" w:cs="Arial"/>
                  <w:color w:val="000000"/>
                  <w:kern w:val="0"/>
                  <w:sz w:val="24"/>
                  <w:szCs w:val="24"/>
                  <w:u w:val="single"/>
                  <w:lang w:val="lv-LV" w:eastAsia="lv-LV"/>
                  <w14:ligatures w14:val="none"/>
                </w:rPr>
                <w:t xml:space="preserve"> </w:t>
              </w:r>
              <w:r w:rsidRPr="001D5CFE">
                <w:rPr>
                  <w:rFonts w:ascii="Arial" w:eastAsia="Times New Roman" w:hAnsi="Arial" w:cs="Arial"/>
                  <w:color w:val="1155CC"/>
                  <w:kern w:val="0"/>
                  <w:sz w:val="24"/>
                  <w:szCs w:val="24"/>
                  <w:u w:val="single"/>
                  <w:lang w:val="lv-LV" w:eastAsia="lv-LV"/>
                  <w14:ligatures w14:val="none"/>
                </w:rPr>
                <w:t>Administratīvo teritoriju un apdzīvoto vietu likuma</w:t>
              </w:r>
            </w:hyperlink>
            <w:hyperlink r:id="rId5" w:anchor="piel0" w:history="1">
              <w:r w:rsidRPr="001D5CFE">
                <w:rPr>
                  <w:rFonts w:ascii="Arial" w:eastAsia="Times New Roman" w:hAnsi="Arial" w:cs="Arial"/>
                  <w:color w:val="000000"/>
                  <w:kern w:val="0"/>
                  <w:sz w:val="24"/>
                  <w:szCs w:val="24"/>
                  <w:u w:val="single"/>
                  <w:lang w:val="lv-LV" w:eastAsia="lv-LV"/>
                  <w14:ligatures w14:val="none"/>
                </w:rPr>
                <w:t xml:space="preserve"> </w:t>
              </w:r>
              <w:r w:rsidRPr="001D5CFE">
                <w:rPr>
                  <w:rFonts w:ascii="Arial" w:eastAsia="Times New Roman" w:hAnsi="Arial" w:cs="Arial"/>
                  <w:color w:val="1155CC"/>
                  <w:kern w:val="0"/>
                  <w:sz w:val="24"/>
                  <w:szCs w:val="24"/>
                  <w:u w:val="single"/>
                  <w:lang w:val="lv-LV" w:eastAsia="lv-LV"/>
                  <w14:ligatures w14:val="none"/>
                </w:rPr>
                <w:t>pielikumā</w:t>
              </w:r>
            </w:hyperlink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 xml:space="preserve"> norādītajam dalījumam, lietojot smalkāko pieejamo dalījumu), attiecināms uz ģeogrāfiskajiem (reģionālajiem) sadarbības tīkliem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C74F52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0EE82599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048CCF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3.5. Jaunā tūrisma produkta konkurētspējas priekšnosacījumi – informācija par vismaz šādiem aspektiem: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9AEFA3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00C956FF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F708EA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3.5.1. piedāvātā tūrisma produkta unikalitāte un novitāte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1DEAE5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281743A9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1B153B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3.5.2. objektīvi novērtējamas tūrisma produkta priekšrocības salīdzinājumā ar līdzīgiem tūrisma produktiem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0A52CC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542A4A3C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8B856F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3.5.3. salīdzināmā priekšrocība, ko rada jaunais tūrisma produkts reģionālā un valstiskā mērogā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8AC166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29CD9F22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6EB403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3.5.4. priekšrocības, kas saistītas ar sezonalitātes mazināšanas un tūrisma produkta pieejamības aspektiem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FCDD96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42523B20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5E9472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3.5.5. informācija par būtiskākajiem konkurentiem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71C2FD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53D77941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B324F2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3.6. Jaunā tūrisma produkta idejas izstrādes gatavība: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9D4E73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38F0CA97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538689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lastRenderedPageBreak/>
              <w:t>3.6.1. skaidra, uz attīstību vērsta tūrisma produkta koncepcija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5CFA07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11B05A92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98DA00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3.6.2. idejas gatavības līmenis (kādi procesi vēl veicami līdz tūrisma produkta ieviešanai un virzīšanai tirgū)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EFEEFD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07D3FF0E" w14:textId="77777777" w:rsidTr="005919CF">
        <w:trPr>
          <w:trHeight w:val="1032"/>
        </w:trPr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8F53DA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3.6.3. nepieciešamie, pieejamie resursi un infrastruktūra tūrisma produkta izveidošanai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90B09B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3720A680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EC8045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  <w:p w14:paraId="0E01BC26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3.7. Tūrisma produkta komercializācijas potenciāls: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9BB2A0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18D668CC" w14:textId="77777777" w:rsidTr="005919CF">
        <w:trPr>
          <w:trHeight w:val="798"/>
        </w:trPr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6D95A7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3.7.1. potenciālais mērķa tirgus (mērķa valstis, sociālās grupas, tirgus nišas)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132746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4B634271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642339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3.7.2. faktori, kas liecina, ka mērķa grupas interese par jauno tūrisma produktu tiks saglabāta ilgtermiņā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A82A16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1CDEF977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33ECAD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3.7.3. jaunā tūrisma produkta pievienotā vērtība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0B5595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6E145C3F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1516E2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3.7.4. metodes tūrisma produkta atpazīstamības un eksportspējas veicināšanai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1BAEFA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24599223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23DC44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3.7.</w:t>
            </w:r>
            <w:hyperlink r:id="rId6" w:anchor="piel5" w:history="1">
              <w:r w:rsidRPr="001D5CFE">
                <w:rPr>
                  <w:rFonts w:ascii="Arial" w:eastAsia="Times New Roman" w:hAnsi="Arial" w:cs="Arial"/>
                  <w:color w:val="1155CC"/>
                  <w:kern w:val="0"/>
                  <w:sz w:val="24"/>
                  <w:szCs w:val="24"/>
                  <w:u w:val="single"/>
                  <w:lang w:val="lv-LV" w:eastAsia="lv-LV"/>
                  <w14:ligatures w14:val="none"/>
                </w:rPr>
                <w:t>5.</w:t>
              </w:r>
            </w:hyperlink>
            <w:r w:rsidRPr="001D5CFE">
              <w:rPr>
                <w:rFonts w:ascii="Arial" w:eastAsia="Times New Roman" w:hAnsi="Arial" w:cs="Arial"/>
                <w:color w:val="1155CC"/>
                <w:kern w:val="0"/>
                <w:sz w:val="24"/>
                <w:szCs w:val="24"/>
                <w:u w:val="single"/>
                <w:lang w:val="lv-LV" w:eastAsia="lv-LV"/>
                <w14:ligatures w14:val="none"/>
              </w:rPr>
              <w:t xml:space="preserve"> </w:t>
            </w: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sadarbības attīstība – informācija par plānotajām sadarbībām, sadarbības formām, t. sk. sadarbību ar citām nozarēm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C5EE73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1B29A754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4812D2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3.7.6. potenciālie ieņēmumi no jaunā tūrisma produkta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06CE6B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  <w:tr w:rsidR="001D5CFE" w:rsidRPr="001D5CFE" w14:paraId="3F25581D" w14:textId="77777777" w:rsidTr="005919CF"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050DCB" w14:textId="77777777" w:rsidR="001D5CFE" w:rsidRPr="001D5CFE" w:rsidRDefault="001D5CFE" w:rsidP="001D5CF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D5CF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lv-LV" w:eastAsia="lv-LV"/>
                <w14:ligatures w14:val="none"/>
              </w:rPr>
              <w:t>3.8. Riski, kas var apdraudēt tūrisma produkta komercializāciju, informācija par pasākumiem risku novēršanai vai to seku mazināšanai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EEFB23" w14:textId="77777777" w:rsidR="001D5CFE" w:rsidRPr="001D5CFE" w:rsidRDefault="001D5CFE" w:rsidP="001D5C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v-LV" w:eastAsia="lv-LV"/>
                <w14:ligatures w14:val="none"/>
              </w:rPr>
            </w:pPr>
          </w:p>
        </w:tc>
      </w:tr>
    </w:tbl>
    <w:p w14:paraId="16B227AE" w14:textId="77777777" w:rsidR="00B50B7D" w:rsidRDefault="00B50B7D"/>
    <w:p w14:paraId="634A897C" w14:textId="77777777" w:rsidR="005919CF" w:rsidRDefault="005919CF"/>
    <w:p w14:paraId="54FCCD19" w14:textId="5872DBB5" w:rsidR="005919CF" w:rsidRDefault="005919CF"/>
    <w:sectPr w:rsidR="005919CF" w:rsidSect="000C5125">
      <w:pgSz w:w="11907" w:h="16840" w:orient="landscape" w:code="9"/>
      <w:pgMar w:top="1440" w:right="1440" w:bottom="1440" w:left="1440" w:header="720" w:footer="851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CFE"/>
    <w:rsid w:val="000C5125"/>
    <w:rsid w:val="001D5CFE"/>
    <w:rsid w:val="00505DBC"/>
    <w:rsid w:val="005919CF"/>
    <w:rsid w:val="00B5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CE768"/>
  <w15:chartTrackingRefBased/>
  <w15:docId w15:val="{C9B94CCF-D61B-4653-ABE9-82545B91D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5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v-LV" w:eastAsia="lv-LV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1D5C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kumi.lv/ta/id/315654-administrativo-teritoriju-un-apdzivoto-vietu-likums" TargetMode="External"/><Relationship Id="rId5" Type="http://schemas.openxmlformats.org/officeDocument/2006/relationships/hyperlink" Target="https://likumi.lv/ta/id/315654-administrativo-teritoriju-un-apdzivoto-vietu-likums" TargetMode="External"/><Relationship Id="rId4" Type="http://schemas.openxmlformats.org/officeDocument/2006/relationships/hyperlink" Target="https://likumi.lv/ta/id/315654-administrativo-teritoriju-un-apdzivoto-vietu-liku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1517</Words>
  <Characters>865</Characters>
  <Application>Microsoft Office Word</Application>
  <DocSecurity>0</DocSecurity>
  <Lines>7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Aiga Meri</dc:creator>
  <cp:keywords/>
  <dc:description/>
  <cp:lastModifiedBy>Aiga Meri</cp:lastModifiedBy>
  <cp:revision>2</cp:revision>
  <dcterms:created xsi:type="dcterms:W3CDTF">2023-12-08T08:12:00Z</dcterms:created>
  <dcterms:modified xsi:type="dcterms:W3CDTF">2023-12-13T14:23:00Z</dcterms:modified>
</cp:coreProperties>
</file>